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rtl w:val="0"/>
        </w:rPr>
      </w:r>
    </w:p>
    <w:p w:rsidR="00000000" w:rsidDel="00000000" w:rsidP="00000000" w:rsidRDefault="00000000" w:rsidRPr="00000000" w14:paraId="00000002">
      <w:pPr>
        <w:rPr>
          <w:rFonts w:ascii="Times New Roman" w:cs="Times New Roman" w:eastAsia="Times New Roman" w:hAnsi="Times New Roman"/>
        </w:rPr>
      </w:pPr>
      <w:r w:rsidDel="00000000" w:rsidR="00000000" w:rsidRPr="00000000">
        <w:rPr>
          <w:rFonts w:ascii="Times New Roman" w:cs="Times New Roman" w:eastAsia="Times New Roman" w:hAnsi="Times New Roman"/>
        </w:rPr>
        <w:drawing>
          <wp:inline distB="0" distT="0" distL="0" distR="0">
            <wp:extent cx="580405" cy="580405"/>
            <wp:effectExtent b="0" l="0" r="0" t="0"/>
            <wp:docPr id="2"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580405" cy="580405"/>
                    </a:xfrm>
                    <a:prstGeom prst="rect"/>
                    <a:ln/>
                  </pic:spPr>
                </pic:pic>
              </a:graphicData>
            </a:graphic>
          </wp:inline>
        </w:drawing>
      </w:r>
      <w:r w:rsidDel="00000000" w:rsidR="00000000" w:rsidRPr="00000000">
        <w:rPr>
          <w:rtl w:val="0"/>
        </w:rPr>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pPr>
      <w:r w:rsidDel="00000000" w:rsidR="00000000" w:rsidRPr="00000000">
        <w:rPr>
          <w:rtl w:val="0"/>
        </w:rPr>
        <w:t xml:space="preserve">Summerseat Village Community Group is committed to ensuring that all members and users are safeguarded while using its services and/or facilities. </w:t>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b w:val="1"/>
          <w:rtl w:val="0"/>
        </w:rPr>
        <w:t xml:space="preserve">Scope of the Policy</w:t>
      </w:r>
      <w:r w:rsidDel="00000000" w:rsidR="00000000" w:rsidRPr="00000000">
        <w:rPr>
          <w:rtl w:val="0"/>
        </w:rPr>
        <w:t xml:space="preserve"> </w:t>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pPr>
      <w:r w:rsidDel="00000000" w:rsidR="00000000" w:rsidRPr="00000000">
        <w:rPr>
          <w:rtl w:val="0"/>
        </w:rPr>
        <w:t xml:space="preserve">The aim of this policy is to ensure both: </w:t>
      </w:r>
    </w:p>
    <w:p w:rsidR="00000000" w:rsidDel="00000000" w:rsidP="00000000" w:rsidRDefault="00000000" w:rsidRPr="00000000" w14:paraId="00000009">
      <w:pPr>
        <w:numPr>
          <w:ilvl w:val="0"/>
          <w:numId w:val="2"/>
        </w:numPr>
        <w:ind w:left="930" w:hanging="570"/>
        <w:rPr/>
      </w:pPr>
      <w:r w:rsidDel="00000000" w:rsidR="00000000" w:rsidRPr="00000000">
        <w:rPr>
          <w:rtl w:val="0"/>
        </w:rPr>
        <w:t xml:space="preserve">The safety of vulnerable people by outlining clear procedures for handling safeguarding issues</w:t>
      </w:r>
    </w:p>
    <w:p w:rsidR="00000000" w:rsidDel="00000000" w:rsidP="00000000" w:rsidRDefault="00000000" w:rsidRPr="00000000" w14:paraId="0000000A">
      <w:pPr>
        <w:numPr>
          <w:ilvl w:val="0"/>
          <w:numId w:val="2"/>
        </w:numPr>
        <w:ind w:left="930" w:hanging="570"/>
        <w:rPr/>
      </w:pPr>
      <w:r w:rsidDel="00000000" w:rsidR="00000000" w:rsidRPr="00000000">
        <w:rPr>
          <w:rtl w:val="0"/>
        </w:rPr>
        <w:t xml:space="preserve">That all staff, volunteers and Trustees working with summerseat village community understand and are clear about their safeguarding responsibilities. </w:t>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rPr>
          <w:b w:val="1"/>
        </w:rPr>
      </w:pPr>
      <w:r w:rsidDel="00000000" w:rsidR="00000000" w:rsidRPr="00000000">
        <w:rPr>
          <w:b w:val="1"/>
          <w:rtl w:val="0"/>
        </w:rPr>
        <w:t xml:space="preserve">Definitions  </w:t>
      </w:r>
    </w:p>
    <w:p w:rsidR="00000000" w:rsidDel="00000000" w:rsidP="00000000" w:rsidRDefault="00000000" w:rsidRPr="00000000" w14:paraId="0000000D">
      <w:pPr>
        <w:numPr>
          <w:ilvl w:val="0"/>
          <w:numId w:val="6"/>
        </w:numPr>
        <w:ind w:left="720" w:hanging="360"/>
        <w:rPr/>
      </w:pPr>
      <w:r w:rsidDel="00000000" w:rsidR="00000000" w:rsidRPr="00000000">
        <w:rPr>
          <w:b w:val="1"/>
          <w:rtl w:val="0"/>
        </w:rPr>
        <w:t xml:space="preserve">Vulnerable people </w:t>
      </w:r>
      <w:r w:rsidDel="00000000" w:rsidR="00000000" w:rsidRPr="00000000">
        <w:rPr>
          <w:rtl w:val="0"/>
        </w:rPr>
        <w:t xml:space="preserve">includes any person who is: </w:t>
      </w:r>
    </w:p>
    <w:p w:rsidR="00000000" w:rsidDel="00000000" w:rsidP="00000000" w:rsidRDefault="00000000" w:rsidRPr="00000000" w14:paraId="0000000E">
      <w:pPr>
        <w:numPr>
          <w:ilvl w:val="1"/>
          <w:numId w:val="1"/>
        </w:numPr>
        <w:ind w:left="1440" w:hanging="360"/>
        <w:rPr/>
      </w:pPr>
      <w:r w:rsidDel="00000000" w:rsidR="00000000" w:rsidRPr="00000000">
        <w:rPr>
          <w:rtl w:val="0"/>
        </w:rPr>
        <w:t xml:space="preserve">Aged under 18</w:t>
      </w:r>
    </w:p>
    <w:p w:rsidR="00000000" w:rsidDel="00000000" w:rsidP="00000000" w:rsidRDefault="00000000" w:rsidRPr="00000000" w14:paraId="0000000F">
      <w:pPr>
        <w:numPr>
          <w:ilvl w:val="1"/>
          <w:numId w:val="1"/>
        </w:numPr>
        <w:ind w:left="1440" w:hanging="360"/>
        <w:rPr/>
      </w:pPr>
      <w:r w:rsidDel="00000000" w:rsidR="00000000" w:rsidRPr="00000000">
        <w:rPr>
          <w:rtl w:val="0"/>
        </w:rPr>
        <w:t xml:space="preserve">may be in need of community care services by reason of mental or other disability, age or illness or other situation is permanently or for the time being unable to take care of her or himself, or to protect her or himself from significant harm or exploitation.</w:t>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numPr>
          <w:ilvl w:val="0"/>
          <w:numId w:val="6"/>
        </w:numPr>
        <w:ind w:left="720" w:hanging="360"/>
        <w:rPr/>
      </w:pPr>
      <w:r w:rsidDel="00000000" w:rsidR="00000000" w:rsidRPr="00000000">
        <w:rPr>
          <w:rtl w:val="0"/>
        </w:rPr>
        <w:t xml:space="preserve">A </w:t>
      </w:r>
      <w:r w:rsidDel="00000000" w:rsidR="00000000" w:rsidRPr="00000000">
        <w:rPr>
          <w:b w:val="1"/>
          <w:rtl w:val="0"/>
        </w:rPr>
        <w:t xml:space="preserve">'person at risk'</w:t>
      </w:r>
      <w:r w:rsidDel="00000000" w:rsidR="00000000" w:rsidRPr="00000000">
        <w:rPr>
          <w:rtl w:val="0"/>
        </w:rPr>
        <w:t xml:space="preserve"> – anyone over the age of eighteen or (sixteen under The Mental Capacity Act 2005, and Safeguarding Vulnerable Groups Act 2006), whose vulnerability may be permanent or temporary and can be increased by certain factors including any of the following:</w:t>
      </w:r>
    </w:p>
    <w:p w:rsidR="00000000" w:rsidDel="00000000" w:rsidP="00000000" w:rsidRDefault="00000000" w:rsidRPr="00000000" w14:paraId="00000012">
      <w:pPr>
        <w:numPr>
          <w:ilvl w:val="0"/>
          <w:numId w:val="7"/>
        </w:numPr>
        <w:ind w:left="1440" w:hanging="360"/>
        <w:rPr/>
      </w:pPr>
      <w:r w:rsidDel="00000000" w:rsidR="00000000" w:rsidRPr="00000000">
        <w:rPr>
          <w:rtl w:val="0"/>
        </w:rPr>
        <w:t xml:space="preserve">sensory or physical disability or impairment</w:t>
      </w:r>
    </w:p>
    <w:p w:rsidR="00000000" w:rsidDel="00000000" w:rsidP="00000000" w:rsidRDefault="00000000" w:rsidRPr="00000000" w14:paraId="00000013">
      <w:pPr>
        <w:numPr>
          <w:ilvl w:val="0"/>
          <w:numId w:val="7"/>
        </w:numPr>
        <w:ind w:left="1440" w:hanging="360"/>
        <w:rPr/>
      </w:pPr>
      <w:r w:rsidDel="00000000" w:rsidR="00000000" w:rsidRPr="00000000">
        <w:rPr>
          <w:rtl w:val="0"/>
        </w:rPr>
        <w:t xml:space="preserve">learning disability</w:t>
      </w:r>
    </w:p>
    <w:p w:rsidR="00000000" w:rsidDel="00000000" w:rsidP="00000000" w:rsidRDefault="00000000" w:rsidRPr="00000000" w14:paraId="00000014">
      <w:pPr>
        <w:numPr>
          <w:ilvl w:val="0"/>
          <w:numId w:val="7"/>
        </w:numPr>
        <w:ind w:left="1440" w:hanging="360"/>
        <w:rPr/>
      </w:pPr>
      <w:r w:rsidDel="00000000" w:rsidR="00000000" w:rsidRPr="00000000">
        <w:rPr>
          <w:rtl w:val="0"/>
        </w:rPr>
        <w:t xml:space="preserve">physical illness</w:t>
      </w:r>
    </w:p>
    <w:p w:rsidR="00000000" w:rsidDel="00000000" w:rsidP="00000000" w:rsidRDefault="00000000" w:rsidRPr="00000000" w14:paraId="00000015">
      <w:pPr>
        <w:numPr>
          <w:ilvl w:val="0"/>
          <w:numId w:val="7"/>
        </w:numPr>
        <w:ind w:left="1440" w:hanging="360"/>
        <w:rPr/>
      </w:pPr>
      <w:r w:rsidDel="00000000" w:rsidR="00000000" w:rsidRPr="00000000">
        <w:rPr>
          <w:rtl w:val="0"/>
        </w:rPr>
        <w:t xml:space="preserve">mental illness</w:t>
      </w:r>
    </w:p>
    <w:p w:rsidR="00000000" w:rsidDel="00000000" w:rsidP="00000000" w:rsidRDefault="00000000" w:rsidRPr="00000000" w14:paraId="00000016">
      <w:pPr>
        <w:numPr>
          <w:ilvl w:val="0"/>
          <w:numId w:val="7"/>
        </w:numPr>
        <w:ind w:left="1440" w:hanging="360"/>
        <w:rPr/>
      </w:pPr>
      <w:r w:rsidDel="00000000" w:rsidR="00000000" w:rsidRPr="00000000">
        <w:rPr>
          <w:rtl w:val="0"/>
        </w:rPr>
        <w:t xml:space="preserve">dementia</w:t>
      </w:r>
    </w:p>
    <w:p w:rsidR="00000000" w:rsidDel="00000000" w:rsidP="00000000" w:rsidRDefault="00000000" w:rsidRPr="00000000" w14:paraId="00000017">
      <w:pPr>
        <w:numPr>
          <w:ilvl w:val="0"/>
          <w:numId w:val="7"/>
        </w:numPr>
        <w:ind w:left="1440" w:hanging="360"/>
        <w:rPr/>
      </w:pPr>
      <w:r w:rsidDel="00000000" w:rsidR="00000000" w:rsidRPr="00000000">
        <w:rPr>
          <w:rtl w:val="0"/>
        </w:rPr>
        <w:t xml:space="preserve">substance and alcohol misuse</w:t>
      </w:r>
    </w:p>
    <w:p w:rsidR="00000000" w:rsidDel="00000000" w:rsidP="00000000" w:rsidRDefault="00000000" w:rsidRPr="00000000" w14:paraId="00000018">
      <w:pPr>
        <w:numPr>
          <w:ilvl w:val="0"/>
          <w:numId w:val="7"/>
        </w:numPr>
        <w:ind w:left="1440" w:hanging="360"/>
        <w:rPr/>
      </w:pPr>
      <w:r w:rsidDel="00000000" w:rsidR="00000000" w:rsidRPr="00000000">
        <w:rPr>
          <w:rtl w:val="0"/>
        </w:rPr>
        <w:t xml:space="preserve">impact of an event in life such as bereavement, the actions of others or a change in living situation.</w:t>
      </w:r>
    </w:p>
    <w:p w:rsidR="00000000" w:rsidDel="00000000" w:rsidP="00000000" w:rsidRDefault="00000000" w:rsidRPr="00000000" w14:paraId="00000019">
      <w:pPr>
        <w:rPr/>
      </w:pPr>
      <w:r w:rsidDel="00000000" w:rsidR="00000000" w:rsidRPr="00000000">
        <w:rPr>
          <w:rtl w:val="0"/>
        </w:rPr>
        <w:t xml:space="preserve">They may have difficulties in expressing feelings or making their wishes known, making them more susceptible to abuse.</w:t>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numPr>
          <w:ilvl w:val="0"/>
          <w:numId w:val="6"/>
        </w:numPr>
        <w:ind w:left="720" w:hanging="360"/>
        <w:rPr/>
      </w:pPr>
      <w:r w:rsidDel="00000000" w:rsidR="00000000" w:rsidRPr="00000000">
        <w:rPr>
          <w:b w:val="1"/>
          <w:rtl w:val="0"/>
        </w:rPr>
        <w:t xml:space="preserve">What is Abuse?</w:t>
      </w:r>
      <w:r w:rsidDel="00000000" w:rsidR="00000000" w:rsidRPr="00000000">
        <w:rPr>
          <w:rtl w:val="0"/>
        </w:rPr>
        <w:t xml:space="preserve"> </w:t>
      </w:r>
    </w:p>
    <w:p w:rsidR="00000000" w:rsidDel="00000000" w:rsidP="00000000" w:rsidRDefault="00000000" w:rsidRPr="00000000" w14:paraId="0000001C">
      <w:pPr>
        <w:rPr/>
      </w:pPr>
      <w:r w:rsidDel="00000000" w:rsidR="00000000" w:rsidRPr="00000000">
        <w:rPr>
          <w:rtl w:val="0"/>
        </w:rPr>
        <w:t xml:space="preserve">Abuse of a vulnerable person is a violation of an individual’s human and civil rights by any other person or persons. It can take a variety of forms </w:t>
      </w:r>
    </w:p>
    <w:p w:rsidR="00000000" w:rsidDel="00000000" w:rsidP="00000000" w:rsidRDefault="00000000" w:rsidRPr="00000000" w14:paraId="0000001D">
      <w:pPr>
        <w:rPr/>
      </w:pPr>
      <w:r w:rsidDel="00000000" w:rsidR="00000000" w:rsidRPr="00000000">
        <w:rPr>
          <w:rtl w:val="0"/>
        </w:rPr>
        <w:t xml:space="preserve">∙ </w:t>
        <w:tab/>
        <w:t xml:space="preserve">Physical Abuse</w:t>
        <w:tab/>
        <w:tab/>
        <w:tab/>
        <w:tab/>
        <w:t xml:space="preserve">∙   Neglect or Acts of Omission</w:t>
      </w:r>
    </w:p>
    <w:p w:rsidR="00000000" w:rsidDel="00000000" w:rsidP="00000000" w:rsidRDefault="00000000" w:rsidRPr="00000000" w14:paraId="0000001E">
      <w:pPr>
        <w:rPr/>
      </w:pPr>
      <w:r w:rsidDel="00000000" w:rsidR="00000000" w:rsidRPr="00000000">
        <w:rPr>
          <w:rtl w:val="0"/>
        </w:rPr>
        <w:t xml:space="preserve">∙ </w:t>
        <w:tab/>
        <w:t xml:space="preserve">Sexual Abuse </w:t>
        <w:tab/>
        <w:tab/>
        <w:tab/>
        <w:tab/>
        <w:t xml:space="preserve">∙   Discriminatory Abuse </w:t>
      </w:r>
    </w:p>
    <w:p w:rsidR="00000000" w:rsidDel="00000000" w:rsidP="00000000" w:rsidRDefault="00000000" w:rsidRPr="00000000" w14:paraId="0000001F">
      <w:pPr>
        <w:rPr/>
      </w:pPr>
      <w:r w:rsidDel="00000000" w:rsidR="00000000" w:rsidRPr="00000000">
        <w:rPr>
          <w:rtl w:val="0"/>
        </w:rPr>
        <w:t xml:space="preserve">∙ </w:t>
        <w:tab/>
        <w:t xml:space="preserve">Psychological Abuse </w:t>
        <w:tab/>
        <w:tab/>
        <w:tab/>
        <w:t xml:space="preserve">∙   Institutional Abuse</w:t>
      </w:r>
    </w:p>
    <w:p w:rsidR="00000000" w:rsidDel="00000000" w:rsidP="00000000" w:rsidRDefault="00000000" w:rsidRPr="00000000" w14:paraId="00000020">
      <w:pPr>
        <w:rPr/>
      </w:pPr>
      <w:r w:rsidDel="00000000" w:rsidR="00000000" w:rsidRPr="00000000">
        <w:rPr>
          <w:rtl w:val="0"/>
        </w:rPr>
        <w:t xml:space="preserve">∙ </w:t>
        <w:tab/>
        <w:t xml:space="preserve">Financial or material abuse </w:t>
        <w:tab/>
        <w:tab/>
        <w:t xml:space="preserve">∙   Forced Marriage</w:t>
      </w:r>
    </w:p>
    <w:p w:rsidR="00000000" w:rsidDel="00000000" w:rsidP="00000000" w:rsidRDefault="00000000" w:rsidRPr="00000000" w14:paraId="00000021">
      <w:pPr>
        <w:rPr/>
      </w:pPr>
      <w:r w:rsidDel="00000000" w:rsidR="00000000" w:rsidRPr="00000000">
        <w:rPr>
          <w:rtl w:val="0"/>
        </w:rPr>
        <w:t xml:space="preserve">∙ </w:t>
        <w:tab/>
        <w:t xml:space="preserve">Mental abuse </w:t>
        <w:tab/>
        <w:tab/>
        <w:tab/>
        <w:tab/>
        <w:t xml:space="preserve">∙   Emotional Abuse</w:t>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rPr/>
      </w:pPr>
      <w:r w:rsidDel="00000000" w:rsidR="00000000" w:rsidRPr="00000000">
        <w:rPr>
          <w:rtl w:val="0"/>
        </w:rPr>
        <w:t xml:space="preserve">Basically, anything that forces a person to act unwillingly or against their wishes</w:t>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rPr/>
      </w:pPr>
      <w:r w:rsidDel="00000000" w:rsidR="00000000" w:rsidRPr="00000000">
        <w:rPr>
          <w:b w:val="1"/>
          <w:rtl w:val="0"/>
        </w:rPr>
        <w:t xml:space="preserve">The Policy</w:t>
      </w:r>
      <w:r w:rsidDel="00000000" w:rsidR="00000000" w:rsidRPr="00000000">
        <w:rPr>
          <w:rtl w:val="0"/>
        </w:rPr>
        <w:t xml:space="preserve"> </w:t>
      </w:r>
      <w:r w:rsidDel="00000000" w:rsidR="00000000" w:rsidRPr="00000000">
        <w:rPr>
          <w:b w:val="1"/>
          <w:rtl w:val="0"/>
        </w:rPr>
        <w:t xml:space="preserve">will:</w:t>
      </w:r>
      <w:r w:rsidDel="00000000" w:rsidR="00000000" w:rsidRPr="00000000">
        <w:rPr>
          <w:rtl w:val="0"/>
        </w:rPr>
        <w:t xml:space="preserve"> </w:t>
      </w:r>
    </w:p>
    <w:p w:rsidR="00000000" w:rsidDel="00000000" w:rsidP="00000000" w:rsidRDefault="00000000" w:rsidRPr="00000000" w14:paraId="00000026">
      <w:pPr>
        <w:numPr>
          <w:ilvl w:val="0"/>
          <w:numId w:val="2"/>
        </w:numPr>
        <w:ind w:left="930" w:hanging="570"/>
        <w:rPr/>
      </w:pPr>
      <w:r w:rsidDel="00000000" w:rsidR="00000000" w:rsidRPr="00000000">
        <w:rPr>
          <w:rtl w:val="0"/>
        </w:rPr>
        <w:t xml:space="preserve">Ensure that all relevant staff, trustees, and volunteers have an appropriate Disclosure and Barring Service (DBS) check where required.</w:t>
      </w:r>
    </w:p>
    <w:p w:rsidR="00000000" w:rsidDel="00000000" w:rsidP="00000000" w:rsidRDefault="00000000" w:rsidRPr="00000000" w14:paraId="00000027">
      <w:pPr>
        <w:numPr>
          <w:ilvl w:val="0"/>
          <w:numId w:val="3"/>
        </w:numPr>
        <w:ind w:left="930" w:hanging="570"/>
        <w:rPr/>
      </w:pPr>
      <w:r w:rsidDel="00000000" w:rsidR="00000000" w:rsidRPr="00000000">
        <w:rPr>
          <w:rtl w:val="0"/>
        </w:rPr>
        <w:t xml:space="preserve">Ensure that all staff, trustees, and volunteers are aware of this safeguarding procedure.</w:t>
      </w:r>
    </w:p>
    <w:p w:rsidR="00000000" w:rsidDel="00000000" w:rsidP="00000000" w:rsidRDefault="00000000" w:rsidRPr="00000000" w14:paraId="00000028">
      <w:pPr>
        <w:numPr>
          <w:ilvl w:val="0"/>
          <w:numId w:val="3"/>
        </w:numPr>
        <w:ind w:left="930" w:hanging="570"/>
        <w:rPr/>
      </w:pPr>
      <w:r w:rsidDel="00000000" w:rsidR="00000000" w:rsidRPr="00000000">
        <w:rPr>
          <w:rtl w:val="0"/>
        </w:rPr>
        <w:t xml:space="preserve">Have a named Safeguarding lead who understands his/her responsibility to refer any safeguarding concerns to the appropriate statutory agency (i.e. Police, Social Services). Note each Local Authority has a Local Authority Designated Officer (LADO) who should be contacted with safeguarding issues</w:t>
      </w:r>
    </w:p>
    <w:p w:rsidR="00000000" w:rsidDel="00000000" w:rsidP="00000000" w:rsidRDefault="00000000" w:rsidRPr="00000000" w14:paraId="00000029">
      <w:pPr>
        <w:numPr>
          <w:ilvl w:val="0"/>
          <w:numId w:val="3"/>
        </w:numPr>
        <w:ind w:left="930" w:hanging="570"/>
        <w:rPr/>
      </w:pPr>
      <w:r w:rsidDel="00000000" w:rsidR="00000000" w:rsidRPr="00000000">
        <w:rPr>
          <w:rtl w:val="0"/>
        </w:rPr>
        <w:t xml:space="preserve">Ensure that any suspicions and allegations of abuse will be taken seriously and responded to quickly and appropriately </w:t>
      </w:r>
    </w:p>
    <w:p w:rsidR="00000000" w:rsidDel="00000000" w:rsidP="00000000" w:rsidRDefault="00000000" w:rsidRPr="00000000" w14:paraId="0000002A">
      <w:pPr>
        <w:rPr/>
      </w:pPr>
      <w:r w:rsidDel="00000000" w:rsidR="00000000" w:rsidRPr="00000000">
        <w:rPr>
          <w:rtl w:val="0"/>
        </w:rPr>
      </w:r>
    </w:p>
    <w:p w:rsidR="00000000" w:rsidDel="00000000" w:rsidP="00000000" w:rsidRDefault="00000000" w:rsidRPr="00000000" w14:paraId="0000002B">
      <w:pPr>
        <w:rPr>
          <w:b w:val="1"/>
        </w:rPr>
      </w:pPr>
      <w:r w:rsidDel="00000000" w:rsidR="00000000" w:rsidRPr="00000000">
        <w:rPr>
          <w:b w:val="1"/>
          <w:rtl w:val="0"/>
        </w:rPr>
        <w:t xml:space="preserve">Forms and signs of harm</w:t>
      </w:r>
    </w:p>
    <w:p w:rsidR="00000000" w:rsidDel="00000000" w:rsidP="00000000" w:rsidRDefault="00000000" w:rsidRPr="00000000" w14:paraId="0000002C">
      <w:pPr>
        <w:numPr>
          <w:ilvl w:val="0"/>
          <w:numId w:val="5"/>
        </w:numPr>
        <w:ind w:left="720" w:hanging="360"/>
        <w:rPr>
          <w:b w:val="1"/>
        </w:rPr>
      </w:pPr>
      <w:r w:rsidDel="00000000" w:rsidR="00000000" w:rsidRPr="00000000">
        <w:rPr>
          <w:b w:val="1"/>
          <w:rtl w:val="0"/>
        </w:rPr>
        <w:t xml:space="preserve">Physical abuse, </w:t>
      </w:r>
      <w:r w:rsidDel="00000000" w:rsidR="00000000" w:rsidRPr="00000000">
        <w:rPr>
          <w:rtl w:val="0"/>
        </w:rPr>
        <w:t xml:space="preserve">including hitting, slapping, pushing, restraint, or inappropriate sanctions. It may include the inappropriate use of medication and the impairment of, or unavoidable deterioration in health.</w:t>
      </w:r>
      <w:r w:rsidDel="00000000" w:rsidR="00000000" w:rsidRPr="00000000">
        <w:rPr>
          <w:rtl w:val="0"/>
        </w:rPr>
      </w:r>
    </w:p>
    <w:p w:rsidR="00000000" w:rsidDel="00000000" w:rsidP="00000000" w:rsidRDefault="00000000" w:rsidRPr="00000000" w14:paraId="0000002D">
      <w:pPr>
        <w:numPr>
          <w:ilvl w:val="0"/>
          <w:numId w:val="5"/>
        </w:numPr>
        <w:ind w:left="720" w:hanging="360"/>
        <w:rPr>
          <w:b w:val="1"/>
        </w:rPr>
      </w:pPr>
      <w:r w:rsidDel="00000000" w:rsidR="00000000" w:rsidRPr="00000000">
        <w:rPr>
          <w:b w:val="1"/>
          <w:rtl w:val="0"/>
        </w:rPr>
        <w:t xml:space="preserve">Emotional or psychological abuse, </w:t>
      </w:r>
      <w:r w:rsidDel="00000000" w:rsidR="00000000" w:rsidRPr="00000000">
        <w:rPr>
          <w:rtl w:val="0"/>
        </w:rPr>
        <w:t xml:space="preserve">includes threats or harm or abandonment, deprivation of contact, humiliation, blaming, controlling, intimidation, coercion, harassment, verbal abuse, isolation or withdrawal from services or supportive networks. This may also include directly or indirectly by telephone or internet.</w:t>
      </w:r>
      <w:r w:rsidDel="00000000" w:rsidR="00000000" w:rsidRPr="00000000">
        <w:rPr>
          <w:rtl w:val="0"/>
        </w:rPr>
      </w:r>
    </w:p>
    <w:p w:rsidR="00000000" w:rsidDel="00000000" w:rsidP="00000000" w:rsidRDefault="00000000" w:rsidRPr="00000000" w14:paraId="0000002E">
      <w:pPr>
        <w:numPr>
          <w:ilvl w:val="0"/>
          <w:numId w:val="5"/>
        </w:numPr>
        <w:ind w:left="720" w:hanging="360"/>
        <w:rPr>
          <w:b w:val="1"/>
        </w:rPr>
      </w:pPr>
      <w:r w:rsidDel="00000000" w:rsidR="00000000" w:rsidRPr="00000000">
        <w:rPr>
          <w:b w:val="1"/>
          <w:rtl w:val="0"/>
        </w:rPr>
        <w:t xml:space="preserve">Sexual abuse</w:t>
      </w:r>
      <w:r w:rsidDel="00000000" w:rsidR="00000000" w:rsidRPr="00000000">
        <w:rPr>
          <w:rtl w:val="0"/>
        </w:rPr>
        <w:t xml:space="preserve">, including rape and sexual assault or sexual acts to which the vulnerable people has not consented, or could not consent, or was pressured into consent.</w:t>
      </w:r>
      <w:r w:rsidDel="00000000" w:rsidR="00000000" w:rsidRPr="00000000">
        <w:rPr>
          <w:rtl w:val="0"/>
        </w:rPr>
      </w:r>
    </w:p>
    <w:p w:rsidR="00000000" w:rsidDel="00000000" w:rsidP="00000000" w:rsidRDefault="00000000" w:rsidRPr="00000000" w14:paraId="0000002F">
      <w:pPr>
        <w:numPr>
          <w:ilvl w:val="0"/>
          <w:numId w:val="5"/>
        </w:numPr>
        <w:ind w:left="720" w:hanging="360"/>
        <w:rPr>
          <w:b w:val="1"/>
        </w:rPr>
      </w:pPr>
      <w:r w:rsidDel="00000000" w:rsidR="00000000" w:rsidRPr="00000000">
        <w:rPr>
          <w:b w:val="1"/>
          <w:rtl w:val="0"/>
        </w:rPr>
        <w:t xml:space="preserve">Financial or Material abuse, </w:t>
      </w:r>
      <w:r w:rsidDel="00000000" w:rsidR="00000000" w:rsidRPr="00000000">
        <w:rPr>
          <w:rtl w:val="0"/>
        </w:rPr>
        <w:t xml:space="preserve">including theft, fraud, exploitation, pressure in connection with wills, property or inheritance or financial transactions, or the misuse or misappropriation of property, possessions or benefits.</w:t>
      </w:r>
      <w:r w:rsidDel="00000000" w:rsidR="00000000" w:rsidRPr="00000000">
        <w:rPr>
          <w:rtl w:val="0"/>
        </w:rPr>
      </w:r>
    </w:p>
    <w:p w:rsidR="00000000" w:rsidDel="00000000" w:rsidP="00000000" w:rsidRDefault="00000000" w:rsidRPr="00000000" w14:paraId="00000030">
      <w:pPr>
        <w:numPr>
          <w:ilvl w:val="0"/>
          <w:numId w:val="5"/>
        </w:numPr>
        <w:ind w:left="720" w:hanging="360"/>
        <w:rPr>
          <w:b w:val="1"/>
        </w:rPr>
      </w:pPr>
      <w:r w:rsidDel="00000000" w:rsidR="00000000" w:rsidRPr="00000000">
        <w:rPr>
          <w:b w:val="1"/>
          <w:rtl w:val="0"/>
        </w:rPr>
        <w:t xml:space="preserve">Neglect and acts of omission, </w:t>
      </w:r>
      <w:r w:rsidDel="00000000" w:rsidR="00000000" w:rsidRPr="00000000">
        <w:rPr>
          <w:rtl w:val="0"/>
        </w:rPr>
        <w:t xml:space="preserve">including ignoring medical or physical needs, failure to provide access to appropriate health, social care or educational services, the withholding of the necessities of life, such as medication, adequate nutrition and heating.</w:t>
      </w:r>
      <w:r w:rsidDel="00000000" w:rsidR="00000000" w:rsidRPr="00000000">
        <w:rPr>
          <w:rtl w:val="0"/>
        </w:rPr>
      </w:r>
    </w:p>
    <w:p w:rsidR="00000000" w:rsidDel="00000000" w:rsidP="00000000" w:rsidRDefault="00000000" w:rsidRPr="00000000" w14:paraId="00000031">
      <w:pPr>
        <w:numPr>
          <w:ilvl w:val="0"/>
          <w:numId w:val="5"/>
        </w:numPr>
        <w:ind w:left="720" w:hanging="360"/>
        <w:rPr>
          <w:b w:val="1"/>
        </w:rPr>
      </w:pPr>
      <w:r w:rsidDel="00000000" w:rsidR="00000000" w:rsidRPr="00000000">
        <w:rPr>
          <w:b w:val="1"/>
          <w:rtl w:val="0"/>
        </w:rPr>
        <w:t xml:space="preserve">Discriminatory abuse, </w:t>
      </w:r>
      <w:r w:rsidDel="00000000" w:rsidR="00000000" w:rsidRPr="00000000">
        <w:rPr>
          <w:rtl w:val="0"/>
        </w:rPr>
        <w:t xml:space="preserve">including racist, sexist, abuse, based on a person’s disability, and other forms of harassment, slurs or similar treatment.</w:t>
      </w:r>
      <w:r w:rsidDel="00000000" w:rsidR="00000000" w:rsidRPr="00000000">
        <w:rPr>
          <w:rtl w:val="0"/>
        </w:rPr>
      </w:r>
    </w:p>
    <w:p w:rsidR="00000000" w:rsidDel="00000000" w:rsidP="00000000" w:rsidRDefault="00000000" w:rsidRPr="00000000" w14:paraId="00000032">
      <w:pPr>
        <w:numPr>
          <w:ilvl w:val="0"/>
          <w:numId w:val="5"/>
        </w:numPr>
        <w:ind w:left="720" w:hanging="360"/>
        <w:rPr>
          <w:b w:val="1"/>
        </w:rPr>
      </w:pPr>
      <w:r w:rsidDel="00000000" w:rsidR="00000000" w:rsidRPr="00000000">
        <w:rPr>
          <w:b w:val="1"/>
          <w:rtl w:val="0"/>
        </w:rPr>
        <w:t xml:space="preserve">Domestic abuse, </w:t>
      </w:r>
      <w:r w:rsidDel="00000000" w:rsidR="00000000" w:rsidRPr="00000000">
        <w:rPr>
          <w:rtl w:val="0"/>
        </w:rPr>
        <w:t xml:space="preserve">the Home Office describes domestic violence as follows: any threatening behaviour, violence or abuse between people who are or have been in a relationship, or between family members.The violence can be psychological, physical, sexual or emotional. It can include honour-based violence, female genital mutilation, and forced marriage. </w:t>
      </w:r>
      <w:r w:rsidDel="00000000" w:rsidR="00000000" w:rsidRPr="00000000">
        <w:rPr>
          <w:rtl w:val="0"/>
        </w:rPr>
      </w:r>
    </w:p>
    <w:p w:rsidR="00000000" w:rsidDel="00000000" w:rsidP="00000000" w:rsidRDefault="00000000" w:rsidRPr="00000000" w14:paraId="00000033">
      <w:pPr>
        <w:rPr/>
      </w:pPr>
      <w:r w:rsidDel="00000000" w:rsidR="00000000" w:rsidRPr="00000000">
        <w:rPr>
          <w:rtl w:val="0"/>
        </w:rPr>
      </w:r>
    </w:p>
    <w:p w:rsidR="00000000" w:rsidDel="00000000" w:rsidP="00000000" w:rsidRDefault="00000000" w:rsidRPr="00000000" w14:paraId="00000034">
      <w:pPr>
        <w:numPr>
          <w:ilvl w:val="0"/>
          <w:numId w:val="5"/>
        </w:numPr>
        <w:ind w:left="720" w:hanging="360"/>
        <w:rPr>
          <w:b w:val="1"/>
        </w:rPr>
      </w:pPr>
      <w:r w:rsidDel="00000000" w:rsidR="00000000" w:rsidRPr="00000000">
        <w:rPr>
          <w:b w:val="1"/>
          <w:rtl w:val="0"/>
        </w:rPr>
        <w:t xml:space="preserve">Institutional abuse,</w:t>
      </w:r>
      <w:r w:rsidDel="00000000" w:rsidR="00000000" w:rsidRPr="00000000">
        <w:rPr>
          <w:rtl w:val="0"/>
        </w:rPr>
        <w:t xml:space="preserve"> this type of abuse is seen where an institution in inherently discriminatory toward a particular group. It may incur in a care home where the residents are routinely referred to in a derisory fashion or where their privacy and dignity is routinely compromised.</w:t>
      </w:r>
      <w:r w:rsidDel="00000000" w:rsidR="00000000" w:rsidRPr="00000000">
        <w:rPr>
          <w:rtl w:val="0"/>
        </w:rPr>
      </w:r>
    </w:p>
    <w:p w:rsidR="00000000" w:rsidDel="00000000" w:rsidP="00000000" w:rsidRDefault="00000000" w:rsidRPr="00000000" w14:paraId="00000035">
      <w:pPr>
        <w:numPr>
          <w:ilvl w:val="0"/>
          <w:numId w:val="5"/>
        </w:numPr>
        <w:ind w:left="720" w:hanging="360"/>
        <w:rPr>
          <w:b w:val="1"/>
        </w:rPr>
      </w:pPr>
      <w:r w:rsidDel="00000000" w:rsidR="00000000" w:rsidRPr="00000000">
        <w:rPr>
          <w:b w:val="1"/>
          <w:rtl w:val="0"/>
        </w:rPr>
        <w:t xml:space="preserve">Forced marriage, </w:t>
      </w:r>
      <w:r w:rsidDel="00000000" w:rsidR="00000000" w:rsidRPr="00000000">
        <w:rPr>
          <w:rtl w:val="0"/>
        </w:rPr>
        <w:t xml:space="preserve">marriage should be entered into only with the full consent of the intending spouses. Forced marriage is a form of child/domestic violence against women and men.</w:t>
      </w:r>
      <w:r w:rsidDel="00000000" w:rsidR="00000000" w:rsidRPr="00000000">
        <w:rPr>
          <w:rtl w:val="0"/>
        </w:rPr>
      </w:r>
    </w:p>
    <w:p w:rsidR="00000000" w:rsidDel="00000000" w:rsidP="00000000" w:rsidRDefault="00000000" w:rsidRPr="00000000" w14:paraId="00000036">
      <w:pPr>
        <w:rPr>
          <w:b w:val="1"/>
        </w:rPr>
      </w:pPr>
      <w:r w:rsidDel="00000000" w:rsidR="00000000" w:rsidRPr="00000000">
        <w:rPr>
          <w:rtl w:val="0"/>
        </w:rPr>
      </w:r>
    </w:p>
    <w:p w:rsidR="00000000" w:rsidDel="00000000" w:rsidP="00000000" w:rsidRDefault="00000000" w:rsidRPr="00000000" w14:paraId="00000037">
      <w:pPr>
        <w:rPr>
          <w:b w:val="1"/>
        </w:rPr>
      </w:pPr>
      <w:r w:rsidDel="00000000" w:rsidR="00000000" w:rsidRPr="00000000">
        <w:rPr>
          <w:b w:val="1"/>
          <w:rtl w:val="0"/>
        </w:rPr>
        <w:t xml:space="preserve">What to do if you are concerned? </w:t>
      </w:r>
    </w:p>
    <w:p w:rsidR="00000000" w:rsidDel="00000000" w:rsidP="00000000" w:rsidRDefault="00000000" w:rsidRPr="00000000" w14:paraId="00000038">
      <w:pPr>
        <w:rPr/>
      </w:pPr>
      <w:r w:rsidDel="00000000" w:rsidR="00000000" w:rsidRPr="00000000">
        <w:rPr>
          <w:rtl w:val="0"/>
        </w:rPr>
      </w:r>
    </w:p>
    <w:p w:rsidR="00000000" w:rsidDel="00000000" w:rsidP="00000000" w:rsidRDefault="00000000" w:rsidRPr="00000000" w14:paraId="00000039">
      <w:pPr>
        <w:rPr/>
      </w:pPr>
      <w:r w:rsidDel="00000000" w:rsidR="00000000" w:rsidRPr="00000000">
        <w:rPr>
          <w:rtl w:val="0"/>
        </w:rPr>
        <w:t xml:space="preserve">If you have concerns about a </w:t>
      </w:r>
      <w:r w:rsidDel="00000000" w:rsidR="00000000" w:rsidRPr="00000000">
        <w:rPr>
          <w:b w:val="1"/>
          <w:rtl w:val="0"/>
        </w:rPr>
        <w:t xml:space="preserve">vulnerable person </w:t>
      </w:r>
      <w:r w:rsidDel="00000000" w:rsidR="00000000" w:rsidRPr="00000000">
        <w:rPr>
          <w:rtl w:val="0"/>
        </w:rPr>
        <w:t xml:space="preserve">don’t keep the information to yourself. </w:t>
      </w:r>
    </w:p>
    <w:p w:rsidR="00000000" w:rsidDel="00000000" w:rsidP="00000000" w:rsidRDefault="00000000" w:rsidRPr="00000000" w14:paraId="0000003A">
      <w:pPr>
        <w:rPr/>
      </w:pPr>
      <w:r w:rsidDel="00000000" w:rsidR="00000000" w:rsidRPr="00000000">
        <w:rPr>
          <w:rtl w:val="0"/>
        </w:rPr>
        <w:t xml:space="preserve">Report any concerns to the </w:t>
      </w:r>
      <w:r w:rsidDel="00000000" w:rsidR="00000000" w:rsidRPr="00000000">
        <w:rPr>
          <w:b w:val="1"/>
          <w:rtl w:val="0"/>
        </w:rPr>
        <w:t xml:space="preserve">Safeguarding Lead (see bottom of this page) </w:t>
      </w:r>
      <w:r w:rsidDel="00000000" w:rsidR="00000000" w:rsidRPr="00000000">
        <w:rPr>
          <w:rtl w:val="0"/>
        </w:rPr>
        <w:t xml:space="preserve">who will then decide whether to make a referral to Bury Multi-Agency Safeguarding Hub (MASH) </w:t>
      </w:r>
    </w:p>
    <w:p w:rsidR="00000000" w:rsidDel="00000000" w:rsidP="00000000" w:rsidRDefault="00000000" w:rsidRPr="00000000" w14:paraId="0000003B">
      <w:pPr>
        <w:rPr/>
      </w:pPr>
      <w:r w:rsidDel="00000000" w:rsidR="00000000" w:rsidRPr="00000000">
        <w:rPr>
          <w:rtl w:val="0"/>
        </w:rPr>
        <w:t xml:space="preserve">If the child or adult is in immediate danger ring Greater Manchester Police on 999.</w:t>
      </w:r>
    </w:p>
    <w:p w:rsidR="00000000" w:rsidDel="00000000" w:rsidP="00000000" w:rsidRDefault="00000000" w:rsidRPr="00000000" w14:paraId="0000003C">
      <w:pPr>
        <w:rPr/>
      </w:pPr>
      <w:r w:rsidDel="00000000" w:rsidR="00000000" w:rsidRPr="00000000">
        <w:rPr>
          <w:rtl w:val="0"/>
        </w:rPr>
      </w:r>
    </w:p>
    <w:p w:rsidR="00000000" w:rsidDel="00000000" w:rsidP="00000000" w:rsidRDefault="00000000" w:rsidRPr="00000000" w14:paraId="0000003D">
      <w:pPr>
        <w:rPr/>
      </w:pPr>
      <w:r w:rsidDel="00000000" w:rsidR="00000000" w:rsidRPr="00000000">
        <w:rPr>
          <w:b w:val="1"/>
          <w:rtl w:val="0"/>
        </w:rPr>
        <w:t xml:space="preserve">If you have a concern about a child and are not able to contact the Safeguarding Lead</w:t>
      </w:r>
      <w:r w:rsidDel="00000000" w:rsidR="00000000" w:rsidRPr="00000000">
        <w:rPr>
          <w:rtl w:val="0"/>
        </w:rPr>
        <w:t xml:space="preserve">, contact Bury Multi-Agency Safeguarding Hub (MASH) Team on 0161-253-5678 or outside of office hours the Emergency Duty Team on 0161-253-6606; or</w:t>
      </w:r>
    </w:p>
    <w:p w:rsidR="00000000" w:rsidDel="00000000" w:rsidP="00000000" w:rsidRDefault="00000000" w:rsidRPr="00000000" w14:paraId="0000003E">
      <w:pPr>
        <w:rPr/>
      </w:pPr>
      <w:r w:rsidDel="00000000" w:rsidR="00000000" w:rsidRPr="00000000">
        <w:rPr>
          <w:rtl w:val="0"/>
        </w:rPr>
        <w:t xml:space="preserve">Greater Manchester Police on 101.</w:t>
      </w:r>
    </w:p>
    <w:p w:rsidR="00000000" w:rsidDel="00000000" w:rsidP="00000000" w:rsidRDefault="00000000" w:rsidRPr="00000000" w14:paraId="0000003F">
      <w:pPr>
        <w:rPr/>
      </w:pPr>
      <w:r w:rsidDel="00000000" w:rsidR="00000000" w:rsidRPr="00000000">
        <w:rPr>
          <w:rtl w:val="0"/>
        </w:rPr>
      </w:r>
    </w:p>
    <w:p w:rsidR="00000000" w:rsidDel="00000000" w:rsidP="00000000" w:rsidRDefault="00000000" w:rsidRPr="00000000" w14:paraId="00000040">
      <w:pPr>
        <w:rPr/>
      </w:pPr>
      <w:r w:rsidDel="00000000" w:rsidR="00000000" w:rsidRPr="00000000">
        <w:rPr>
          <w:b w:val="1"/>
          <w:rtl w:val="0"/>
        </w:rPr>
        <w:t xml:space="preserve">If you are concerned about an adult and not able to contact the Safeguarding Lead</w:t>
      </w:r>
      <w:r w:rsidDel="00000000" w:rsidR="00000000" w:rsidRPr="00000000">
        <w:rPr>
          <w:rtl w:val="0"/>
        </w:rPr>
        <w:t xml:space="preserve">, contact the Customer Contact Centre on 0161 253 5151 (Mon-Fri 8.45am -5.30pm) or 0161 253 6606 outside of these hours or email </w:t>
      </w:r>
      <w:hyperlink r:id="rId8">
        <w:r w:rsidDel="00000000" w:rsidR="00000000" w:rsidRPr="00000000">
          <w:rPr>
            <w:color w:val="0563c1"/>
            <w:u w:val="single"/>
            <w:rtl w:val="0"/>
          </w:rPr>
          <w:t xml:space="preserve">adultcareservices@bury.gov.uk</w:t>
        </w:r>
      </w:hyperlink>
      <w:r w:rsidDel="00000000" w:rsidR="00000000" w:rsidRPr="00000000">
        <w:rPr>
          <w:rtl w:val="0"/>
        </w:rPr>
      </w:r>
    </w:p>
    <w:p w:rsidR="00000000" w:rsidDel="00000000" w:rsidP="00000000" w:rsidRDefault="00000000" w:rsidRPr="00000000" w14:paraId="00000041">
      <w:pPr>
        <w:rPr>
          <w:b w:val="1"/>
        </w:rPr>
      </w:pPr>
      <w:r w:rsidDel="00000000" w:rsidR="00000000" w:rsidRPr="00000000">
        <w:rPr>
          <w:rtl w:val="0"/>
        </w:rPr>
      </w:r>
    </w:p>
    <w:p w:rsidR="00000000" w:rsidDel="00000000" w:rsidP="00000000" w:rsidRDefault="00000000" w:rsidRPr="00000000" w14:paraId="00000042">
      <w:pPr>
        <w:rPr/>
      </w:pPr>
      <w:r w:rsidDel="00000000" w:rsidR="00000000" w:rsidRPr="00000000">
        <w:rPr>
          <w:b w:val="1"/>
          <w:rtl w:val="0"/>
        </w:rPr>
        <w:t xml:space="preserve">What happens if someone discloses something or makes an allegation</w:t>
      </w:r>
      <w:r w:rsidDel="00000000" w:rsidR="00000000" w:rsidRPr="00000000">
        <w:rPr>
          <w:rtl w:val="0"/>
        </w:rPr>
        <w:t xml:space="preserve"> </w:t>
      </w:r>
    </w:p>
    <w:p w:rsidR="00000000" w:rsidDel="00000000" w:rsidP="00000000" w:rsidRDefault="00000000" w:rsidRPr="00000000" w14:paraId="00000043">
      <w:pPr>
        <w:numPr>
          <w:ilvl w:val="0"/>
          <w:numId w:val="4"/>
        </w:numPr>
        <w:ind w:left="720" w:hanging="360"/>
        <w:rPr/>
      </w:pPr>
      <w:r w:rsidDel="00000000" w:rsidR="00000000" w:rsidRPr="00000000">
        <w:rPr>
          <w:rtl w:val="0"/>
        </w:rPr>
        <w:t xml:space="preserve">Remain calm, don’t show any strong reactions such as shock and disgust. </w:t>
      </w:r>
    </w:p>
    <w:p w:rsidR="00000000" w:rsidDel="00000000" w:rsidP="00000000" w:rsidRDefault="00000000" w:rsidRPr="00000000" w14:paraId="00000044">
      <w:pPr>
        <w:numPr>
          <w:ilvl w:val="0"/>
          <w:numId w:val="4"/>
        </w:numPr>
        <w:ind w:left="720" w:hanging="360"/>
        <w:rPr/>
      </w:pPr>
      <w:r w:rsidDel="00000000" w:rsidR="00000000" w:rsidRPr="00000000">
        <w:rPr>
          <w:rtl w:val="0"/>
        </w:rPr>
        <w:t xml:space="preserve">Reassure the person that they are doing the right thing by telling you, and it is not their fault. </w:t>
      </w:r>
    </w:p>
    <w:p w:rsidR="00000000" w:rsidDel="00000000" w:rsidP="00000000" w:rsidRDefault="00000000" w:rsidRPr="00000000" w14:paraId="00000045">
      <w:pPr>
        <w:numPr>
          <w:ilvl w:val="0"/>
          <w:numId w:val="4"/>
        </w:numPr>
        <w:ind w:left="720" w:hanging="360"/>
        <w:rPr/>
      </w:pPr>
      <w:r w:rsidDel="00000000" w:rsidR="00000000" w:rsidRPr="00000000">
        <w:rPr>
          <w:rtl w:val="0"/>
        </w:rPr>
        <w:t xml:space="preserve">Take the allegation seriously. Do not promise confidentiality, explain that you will have to share this information, but only to people who need to know such as the safeguarding lead. </w:t>
      </w:r>
    </w:p>
    <w:p w:rsidR="00000000" w:rsidDel="00000000" w:rsidP="00000000" w:rsidRDefault="00000000" w:rsidRPr="00000000" w14:paraId="00000046">
      <w:pPr>
        <w:numPr>
          <w:ilvl w:val="0"/>
          <w:numId w:val="4"/>
        </w:numPr>
        <w:ind w:left="720" w:hanging="360"/>
        <w:rPr/>
      </w:pPr>
      <w:r w:rsidDel="00000000" w:rsidR="00000000" w:rsidRPr="00000000">
        <w:rPr>
          <w:rtl w:val="0"/>
        </w:rPr>
        <w:t xml:space="preserve">Accept what is said without comment or judgement. </w:t>
      </w:r>
    </w:p>
    <w:p w:rsidR="00000000" w:rsidDel="00000000" w:rsidP="00000000" w:rsidRDefault="00000000" w:rsidRPr="00000000" w14:paraId="00000047">
      <w:pPr>
        <w:numPr>
          <w:ilvl w:val="0"/>
          <w:numId w:val="4"/>
        </w:numPr>
        <w:ind w:left="720" w:hanging="360"/>
        <w:rPr/>
      </w:pPr>
      <w:r w:rsidDel="00000000" w:rsidR="00000000" w:rsidRPr="00000000">
        <w:rPr>
          <w:rtl w:val="0"/>
        </w:rPr>
        <w:t xml:space="preserve">Take time to listen carefully to what is being said. Do not ask leading questions – use words such as what, why, who, when and how. This will allow them to share their story freely. </w:t>
      </w:r>
    </w:p>
    <w:p w:rsidR="00000000" w:rsidDel="00000000" w:rsidP="00000000" w:rsidRDefault="00000000" w:rsidRPr="00000000" w14:paraId="00000048">
      <w:pPr>
        <w:numPr>
          <w:ilvl w:val="0"/>
          <w:numId w:val="4"/>
        </w:numPr>
        <w:ind w:left="720" w:hanging="360"/>
        <w:rPr/>
      </w:pPr>
      <w:r w:rsidDel="00000000" w:rsidR="00000000" w:rsidRPr="00000000">
        <w:rPr>
          <w:rtl w:val="0"/>
        </w:rPr>
        <w:t xml:space="preserve">Do not ask too many questions or press for more details. Do not interrupt them – allow them to share whatever is important to them. </w:t>
      </w:r>
    </w:p>
    <w:p w:rsidR="00000000" w:rsidDel="00000000" w:rsidP="00000000" w:rsidRDefault="00000000" w:rsidRPr="00000000" w14:paraId="00000049">
      <w:pPr>
        <w:numPr>
          <w:ilvl w:val="0"/>
          <w:numId w:val="4"/>
        </w:numPr>
        <w:ind w:left="720" w:hanging="360"/>
        <w:rPr/>
      </w:pPr>
      <w:r w:rsidDel="00000000" w:rsidR="00000000" w:rsidRPr="00000000">
        <w:rPr>
          <w:rtl w:val="0"/>
        </w:rPr>
        <w:t xml:space="preserve">It is crucial that you record what was said/ what you saw, where it was said/ where you saw it and who was there, including their relationship to you, any questions you have asked and their views and wishes. Also record what they want to be done. Do this as soon as you can so that none of the detail is lost – make sure you use the individual’s own words as much as possible – do not add any interpretations, reactions, evaluations or conclusions.</w:t>
      </w:r>
    </w:p>
    <w:p w:rsidR="00000000" w:rsidDel="00000000" w:rsidP="00000000" w:rsidRDefault="00000000" w:rsidRPr="00000000" w14:paraId="0000004A">
      <w:pPr>
        <w:numPr>
          <w:ilvl w:val="0"/>
          <w:numId w:val="4"/>
        </w:numPr>
        <w:ind w:left="720" w:hanging="360"/>
        <w:rPr/>
      </w:pPr>
      <w:r w:rsidDel="00000000" w:rsidR="00000000" w:rsidRPr="00000000">
        <w:rPr>
          <w:rtl w:val="0"/>
        </w:rPr>
        <w:t xml:space="preserve">This information should be kept confidential and passed on to your safeguarding lead as soon as possible. Do not keep a copy for yourself. </w:t>
      </w:r>
    </w:p>
    <w:p w:rsidR="00000000" w:rsidDel="00000000" w:rsidP="00000000" w:rsidRDefault="00000000" w:rsidRPr="00000000" w14:paraId="0000004B">
      <w:pPr>
        <w:rPr>
          <w:b w:val="1"/>
        </w:rPr>
      </w:pPr>
      <w:r w:rsidDel="00000000" w:rsidR="00000000" w:rsidRPr="00000000">
        <w:rPr>
          <w:rtl w:val="0"/>
        </w:rPr>
      </w:r>
    </w:p>
    <w:p w:rsidR="00000000" w:rsidDel="00000000" w:rsidP="00000000" w:rsidRDefault="00000000" w:rsidRPr="00000000" w14:paraId="0000004C">
      <w:pPr>
        <w:rPr/>
      </w:pPr>
      <w:r w:rsidDel="00000000" w:rsidR="00000000" w:rsidRPr="00000000">
        <w:rPr>
          <w:b w:val="1"/>
          <w:rtl w:val="0"/>
        </w:rPr>
        <w:t xml:space="preserve">Summerseat Community Group Safeguarding Lead</w:t>
      </w:r>
      <w:r w:rsidDel="00000000" w:rsidR="00000000" w:rsidRPr="00000000">
        <w:rPr>
          <w:rtl w:val="0"/>
        </w:rPr>
        <w:t xml:space="preserve"> </w:t>
      </w:r>
    </w:p>
    <w:p w:rsidR="00000000" w:rsidDel="00000000" w:rsidP="00000000" w:rsidRDefault="00000000" w:rsidRPr="00000000" w14:paraId="0000004D">
      <w:pPr>
        <w:rPr/>
      </w:pPr>
      <w:r w:rsidDel="00000000" w:rsidR="00000000" w:rsidRPr="00000000">
        <w:rPr>
          <w:rtl w:val="0"/>
        </w:rPr>
        <w:t xml:space="preserve">The named contact for Summerseat Village Community is: Emma Speed (Chief Officer) </w:t>
      </w:r>
      <w:hyperlink r:id="rId9">
        <w:r w:rsidDel="00000000" w:rsidR="00000000" w:rsidRPr="00000000">
          <w:rPr>
            <w:color w:val="0563c1"/>
            <w:u w:val="single"/>
            <w:rtl w:val="0"/>
          </w:rPr>
          <w:t xml:space="preserve">emma.speed@hotmail.co.uk</w:t>
        </w:r>
      </w:hyperlink>
      <w:r w:rsidDel="00000000" w:rsidR="00000000" w:rsidRPr="00000000">
        <w:rPr>
          <w:rtl w:val="0"/>
        </w:rPr>
      </w:r>
    </w:p>
    <w:p w:rsidR="00000000" w:rsidDel="00000000" w:rsidP="00000000" w:rsidRDefault="00000000" w:rsidRPr="00000000" w14:paraId="0000004E">
      <w:pPr>
        <w:rPr/>
      </w:pPr>
      <w:r w:rsidDel="00000000" w:rsidR="00000000" w:rsidRPr="00000000">
        <w:rPr>
          <w:rtl w:val="0"/>
        </w:rPr>
      </w:r>
    </w:p>
    <w:p w:rsidR="00000000" w:rsidDel="00000000" w:rsidP="00000000" w:rsidRDefault="00000000" w:rsidRPr="00000000" w14:paraId="0000004F">
      <w:pPr>
        <w:rPr>
          <w:b w:val="1"/>
        </w:rPr>
      </w:pPr>
      <w:r w:rsidDel="00000000" w:rsidR="00000000" w:rsidRPr="00000000">
        <w:rPr>
          <w:rtl w:val="0"/>
        </w:rPr>
      </w:r>
    </w:p>
    <w:p w:rsidR="00000000" w:rsidDel="00000000" w:rsidP="00000000" w:rsidRDefault="00000000" w:rsidRPr="00000000" w14:paraId="00000050">
      <w:pPr>
        <w:rPr>
          <w:b w:val="1"/>
        </w:rPr>
      </w:pPr>
      <w:r w:rsidDel="00000000" w:rsidR="00000000" w:rsidRPr="00000000">
        <w:rPr>
          <w:rtl w:val="0"/>
        </w:rPr>
      </w:r>
    </w:p>
    <w:p w:rsidR="00000000" w:rsidDel="00000000" w:rsidP="00000000" w:rsidRDefault="00000000" w:rsidRPr="00000000" w14:paraId="00000051">
      <w:pPr>
        <w:rPr/>
      </w:pPr>
      <w:r w:rsidDel="00000000" w:rsidR="00000000" w:rsidRPr="00000000">
        <w:rPr>
          <w:rtl w:val="0"/>
        </w:rPr>
      </w:r>
    </w:p>
    <w:sectPr>
      <w:headerReference r:id="rId10" w:type="default"/>
      <w:footerReference r:id="rId11" w:type="default"/>
      <w:pgSz w:h="16838" w:w="11906" w:orient="portrait"/>
      <w:pgMar w:bottom="851" w:top="992" w:left="1134" w:right="851" w:header="709" w:footer="552"/>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 w:name="Arial"/>
  <w:font w:name="Courier New"/>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54">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center"/>
      <w:rPr>
        <w:rFonts w:ascii="Arial" w:cs="Arial" w:eastAsia="Arial" w:hAnsi="Arial"/>
        <w:b w:val="1"/>
        <w:i w:val="0"/>
        <w:smallCaps w:val="0"/>
        <w:strike w:val="0"/>
        <w:color w:val="ff0000"/>
        <w:sz w:val="18"/>
        <w:szCs w:val="18"/>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5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Safeguarding Policy</w:t>
    </w:r>
  </w:p>
  <w:p w:rsidR="00000000" w:rsidDel="00000000" w:rsidP="00000000" w:rsidRDefault="00000000" w:rsidRPr="00000000" w14:paraId="00000053">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low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3"/>
      <w:numFmt w:val="bullet"/>
      <w:lvlText w:val="●"/>
      <w:lvlJc w:val="left"/>
      <w:pPr>
        <w:ind w:left="930" w:hanging="57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3"/>
      <w:numFmt w:val="bullet"/>
      <w:lvlText w:val="●"/>
      <w:lvlJc w:val="left"/>
      <w:pPr>
        <w:ind w:left="930" w:hanging="57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5">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6">
    <w:lvl w:ilvl="0">
      <w:start w:val="1"/>
      <w:numFmt w:val="decimal"/>
      <w:lvlText w:val="%1."/>
      <w:lvlJc w:val="left"/>
      <w:pPr>
        <w:ind w:left="720" w:hanging="360"/>
      </w:pPr>
      <w:rPr>
        <w:rFonts w:ascii="Arial" w:cs="Arial" w:eastAsia="Arial" w:hAnsi="Arial"/>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7">
    <w:lvl w:ilvl="0">
      <w:start w:val="1"/>
      <w:numFmt w:val="bullet"/>
      <w:lvlText w:val="o"/>
      <w:lvlJc w:val="left"/>
      <w:pPr>
        <w:ind w:left="1440" w:hanging="360"/>
      </w:pPr>
      <w:rPr>
        <w:rFonts w:ascii="Courier New" w:cs="Courier New" w:eastAsia="Courier New" w:hAnsi="Courier New"/>
      </w:rPr>
    </w:lvl>
    <w:lvl w:ilvl="1">
      <w:start w:val="1"/>
      <w:numFmt w:val="bullet"/>
      <w:lvlText w:val="o"/>
      <w:lvlJc w:val="left"/>
      <w:pPr>
        <w:ind w:left="2160" w:hanging="360"/>
      </w:pPr>
      <w:rPr>
        <w:rFonts w:ascii="Courier New" w:cs="Courier New" w:eastAsia="Courier New" w:hAnsi="Courier New"/>
      </w:rPr>
    </w:lvl>
    <w:lvl w:ilvl="2">
      <w:start w:val="1"/>
      <w:numFmt w:val="bullet"/>
      <w:lvlText w:val="▪"/>
      <w:lvlJc w:val="left"/>
      <w:pPr>
        <w:ind w:left="2880" w:hanging="360"/>
      </w:pPr>
      <w:rPr>
        <w:rFonts w:ascii="Noto Sans Symbols" w:cs="Noto Sans Symbols" w:eastAsia="Noto Sans Symbols" w:hAnsi="Noto Sans Symbols"/>
      </w:rPr>
    </w:lvl>
    <w:lvl w:ilvl="3">
      <w:start w:val="1"/>
      <w:numFmt w:val="bullet"/>
      <w:lvlText w:val="●"/>
      <w:lvlJc w:val="left"/>
      <w:pPr>
        <w:ind w:left="3600" w:hanging="360"/>
      </w:pPr>
      <w:rPr>
        <w:rFonts w:ascii="Noto Sans Symbols" w:cs="Noto Sans Symbols" w:eastAsia="Noto Sans Symbols" w:hAnsi="Noto Sans Symbols"/>
      </w:rPr>
    </w:lvl>
    <w:lvl w:ilvl="4">
      <w:start w:val="1"/>
      <w:numFmt w:val="bullet"/>
      <w:lvlText w:val="o"/>
      <w:lvlJc w:val="left"/>
      <w:pPr>
        <w:ind w:left="4320" w:hanging="360"/>
      </w:pPr>
      <w:rPr>
        <w:rFonts w:ascii="Courier New" w:cs="Courier New" w:eastAsia="Courier New" w:hAnsi="Courier New"/>
      </w:rPr>
    </w:lvl>
    <w:lvl w:ilvl="5">
      <w:start w:val="1"/>
      <w:numFmt w:val="bullet"/>
      <w:lvlText w:val="▪"/>
      <w:lvlJc w:val="left"/>
      <w:pPr>
        <w:ind w:left="5040" w:hanging="360"/>
      </w:pPr>
      <w:rPr>
        <w:rFonts w:ascii="Noto Sans Symbols" w:cs="Noto Sans Symbols" w:eastAsia="Noto Sans Symbols" w:hAnsi="Noto Sans Symbols"/>
      </w:rPr>
    </w:lvl>
    <w:lvl w:ilvl="6">
      <w:start w:val="1"/>
      <w:numFmt w:val="bullet"/>
      <w:lvlText w:val="●"/>
      <w:lvlJc w:val="left"/>
      <w:pPr>
        <w:ind w:left="5760" w:hanging="360"/>
      </w:pPr>
      <w:rPr>
        <w:rFonts w:ascii="Noto Sans Symbols" w:cs="Noto Sans Symbols" w:eastAsia="Noto Sans Symbols" w:hAnsi="Noto Sans Symbols"/>
      </w:rPr>
    </w:lvl>
    <w:lvl w:ilvl="7">
      <w:start w:val="1"/>
      <w:numFmt w:val="bullet"/>
      <w:lvlText w:val="o"/>
      <w:lvlJc w:val="left"/>
      <w:pPr>
        <w:ind w:left="6480" w:hanging="360"/>
      </w:pPr>
      <w:rPr>
        <w:rFonts w:ascii="Courier New" w:cs="Courier New" w:eastAsia="Courier New" w:hAnsi="Courier New"/>
      </w:rPr>
    </w:lvl>
    <w:lvl w:ilvl="8">
      <w:start w:val="1"/>
      <w:numFmt w:val="bullet"/>
      <w:lvlText w:val="▪"/>
      <w:lvlJc w:val="left"/>
      <w:pPr>
        <w:ind w:left="720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4"/>
        <w:szCs w:val="24"/>
        <w:lang w:val="en-GB"/>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style>
  <w:style w:type="character" w:styleId="DefaultParagraphFont" w:default="1">
    <w:name w:val="Default Paragraph Font"/>
    <w:uiPriority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NormalWeb">
    <w:name w:val="Normal (Web)"/>
    <w:basedOn w:val="Normal"/>
    <w:uiPriority w:val="99"/>
    <w:semiHidden w:val="1"/>
    <w:unhideWhenUsed w:val="1"/>
    <w:rsid w:val="008B49DA"/>
    <w:rPr>
      <w:rFonts w:ascii="Times New Roman" w:cs="Times New Roman" w:hAnsi="Times New Roman"/>
    </w:rPr>
  </w:style>
  <w:style w:type="paragraph" w:styleId="Header">
    <w:name w:val="header"/>
    <w:basedOn w:val="Normal"/>
    <w:link w:val="HeaderChar"/>
    <w:uiPriority w:val="99"/>
    <w:unhideWhenUsed w:val="1"/>
    <w:rsid w:val="008B49DA"/>
    <w:pPr>
      <w:tabs>
        <w:tab w:val="center" w:pos="4513"/>
        <w:tab w:val="right" w:pos="9026"/>
      </w:tabs>
    </w:pPr>
    <w:rPr>
      <w:sz w:val="22"/>
      <w:szCs w:val="22"/>
    </w:rPr>
  </w:style>
  <w:style w:type="character" w:styleId="HeaderChar" w:customStyle="1">
    <w:name w:val="Header Char"/>
    <w:basedOn w:val="DefaultParagraphFont"/>
    <w:link w:val="Header"/>
    <w:uiPriority w:val="99"/>
    <w:rsid w:val="008B49DA"/>
    <w:rPr>
      <w:sz w:val="22"/>
      <w:szCs w:val="22"/>
    </w:rPr>
  </w:style>
  <w:style w:type="paragraph" w:styleId="Footer">
    <w:name w:val="footer"/>
    <w:basedOn w:val="Normal"/>
    <w:link w:val="FooterChar"/>
    <w:uiPriority w:val="99"/>
    <w:unhideWhenUsed w:val="1"/>
    <w:rsid w:val="008B49DA"/>
    <w:pPr>
      <w:tabs>
        <w:tab w:val="center" w:pos="4513"/>
        <w:tab w:val="right" w:pos="9026"/>
      </w:tabs>
    </w:pPr>
    <w:rPr>
      <w:sz w:val="22"/>
      <w:szCs w:val="22"/>
    </w:rPr>
  </w:style>
  <w:style w:type="character" w:styleId="FooterChar" w:customStyle="1">
    <w:name w:val="Footer Char"/>
    <w:basedOn w:val="DefaultParagraphFont"/>
    <w:link w:val="Footer"/>
    <w:uiPriority w:val="99"/>
    <w:rsid w:val="008B49DA"/>
    <w:rPr>
      <w:sz w:val="22"/>
      <w:szCs w:val="22"/>
    </w:rPr>
  </w:style>
  <w:style w:type="character" w:styleId="Hyperlink">
    <w:name w:val="Hyperlink"/>
    <w:basedOn w:val="DefaultParagraphFont"/>
    <w:uiPriority w:val="99"/>
    <w:unhideWhenUsed w:val="1"/>
    <w:rsid w:val="008B49DA"/>
    <w:rPr>
      <w:color w:val="0563c1" w:themeColor="hyperlink"/>
      <w:u w:val="single"/>
    </w:rPr>
  </w:style>
  <w:style w:type="character" w:styleId="UnresolvedMention">
    <w:name w:val="Unresolved Mention"/>
    <w:basedOn w:val="DefaultParagraphFont"/>
    <w:uiPriority w:val="99"/>
    <w:semiHidden w:val="1"/>
    <w:unhideWhenUsed w:val="1"/>
    <w:rsid w:val="008B49DA"/>
    <w:rPr>
      <w:color w:val="605e5c"/>
      <w:shd w:color="auto" w:fill="e1dfdd" w:val="clear"/>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1.xml"/><Relationship Id="rId10" Type="http://schemas.openxmlformats.org/officeDocument/2006/relationships/header" Target="header1.xml"/><Relationship Id="rId9" Type="http://schemas.openxmlformats.org/officeDocument/2006/relationships/hyperlink" Target="mailto:emma.speed@hotmail.co.uk"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hyperlink" Target="mailto:adultcareservices@bury.gov.uk"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J9Ue2UftPDh+qk60A8XkgGwE+vw==">CgMxLjA4AHIhMVFiLVF1allUNzFfRkN1NVpBYkNwbzFtUWxMWXBseDBT</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2023-01-30T13:11:00Z</dcterms:created>
  <dc:creator>Emma Louise Marie Speed &lt;Faculty of Culture &amp; Creative Industries&gt;</dc:creator>
</cp:coreProperties>
</file>